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E" w:rsidRDefault="00E96D4E" w:rsidP="0031114B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o-RO"/>
        </w:rPr>
      </w:pPr>
      <w:r>
        <w:rPr>
          <w:rFonts w:eastAsia="Times New Roman" w:cs="Times New Roman"/>
          <w:b/>
          <w:bCs/>
          <w:kern w:val="36"/>
          <w:sz w:val="36"/>
          <w:szCs w:val="36"/>
          <w:lang w:eastAsia="ro-RO"/>
        </w:rPr>
        <w:t xml:space="preserve">      </w:t>
      </w:r>
      <w:r w:rsidR="0031114B" w:rsidRPr="00E96D4E">
        <w:rPr>
          <w:rFonts w:eastAsia="Times New Roman" w:cs="Times New Roman"/>
          <w:b/>
          <w:bCs/>
          <w:kern w:val="36"/>
          <w:sz w:val="36"/>
          <w:szCs w:val="36"/>
          <w:lang w:eastAsia="ro-RO"/>
        </w:rPr>
        <w:t xml:space="preserve">Acte normative care reglementează activitatea </w:t>
      </w:r>
    </w:p>
    <w:p w:rsidR="0031114B" w:rsidRPr="00E96D4E" w:rsidRDefault="00E96D4E" w:rsidP="0031114B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o-RO"/>
        </w:rPr>
      </w:pPr>
      <w:r>
        <w:rPr>
          <w:rFonts w:eastAsia="Times New Roman" w:cs="Times New Roman"/>
          <w:b/>
          <w:bCs/>
          <w:kern w:val="36"/>
          <w:sz w:val="36"/>
          <w:szCs w:val="36"/>
          <w:lang w:eastAsia="ro-RO"/>
        </w:rPr>
        <w:t xml:space="preserve">                   </w:t>
      </w:r>
      <w:r w:rsidRPr="00E96D4E">
        <w:rPr>
          <w:rFonts w:eastAsia="Times New Roman" w:cs="Times New Roman"/>
          <w:b/>
          <w:bCs/>
          <w:kern w:val="36"/>
          <w:sz w:val="36"/>
          <w:szCs w:val="36"/>
          <w:lang w:eastAsia="ro-RO"/>
        </w:rPr>
        <w:t>Primăriei Comunei Rus , jud. Sălaj</w:t>
      </w:r>
    </w:p>
    <w:p w:rsidR="0031114B" w:rsidRPr="00E96D4E" w:rsidRDefault="0031114B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>Constitutia Romaniei (publicata in Monitorul Oficial, Partea I-a, nr. 767/ 31 octombrie 2003),</w:t>
      </w:r>
    </w:p>
    <w:p w:rsidR="0031114B" w:rsidRPr="00E96D4E" w:rsidRDefault="0031114B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>Legea nr. 215 din 23 aprilie 2001 administratiei publice locale, republicata in Monitorul Oficial, Partea I-a, nr. 123 din 20 februarie 2007,</w:t>
      </w:r>
    </w:p>
    <w:p w:rsidR="0031114B" w:rsidRPr="00E96D4E" w:rsidRDefault="0031114B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>Legea nr. 188 din 8 decembrie 1999, privind Statutul functionarilor publici, republicata in Monitorul Oficial,  Partea I-a  nr. 365 din 29 mai 2007,</w:t>
      </w:r>
    </w:p>
    <w:p w:rsidR="0031114B" w:rsidRDefault="0031114B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>Legea nr. 7 din 18 februarie 2004, privind Codul de conduita a functionarilor publici, republicata in Monitorul Oficial,  Partea I-a nr. 525 din 2 august 2007,</w:t>
      </w:r>
    </w:p>
    <w:p w:rsidR="00E96D4E" w:rsidRDefault="00E96D4E" w:rsidP="00E96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Legea </w:t>
      </w:r>
      <w:r w:rsidRPr="00E96D4E">
        <w:rPr>
          <w:rFonts w:ascii="Times New Roman" w:hAnsi="Times New Roman"/>
          <w:sz w:val="24"/>
          <w:szCs w:val="24"/>
        </w:rPr>
        <w:t xml:space="preserve">nr. 477/2004 privind Codul de conduită a personalului contractual  din </w:t>
      </w:r>
      <w:proofErr w:type="spellStart"/>
      <w:r w:rsidRPr="00E96D4E">
        <w:rPr>
          <w:rFonts w:ascii="Times New Roman" w:hAnsi="Times New Roman"/>
          <w:sz w:val="24"/>
          <w:szCs w:val="24"/>
        </w:rPr>
        <w:t>autorităţile</w:t>
      </w:r>
      <w:proofErr w:type="spellEnd"/>
      <w:r w:rsidRPr="00E96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D4E">
        <w:rPr>
          <w:rFonts w:ascii="Times New Roman" w:hAnsi="Times New Roman"/>
          <w:sz w:val="24"/>
          <w:szCs w:val="24"/>
        </w:rPr>
        <w:t>şi</w:t>
      </w:r>
      <w:proofErr w:type="spellEnd"/>
      <w:r w:rsidRPr="00E96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D4E">
        <w:rPr>
          <w:rFonts w:ascii="Times New Roman" w:hAnsi="Times New Roman"/>
          <w:sz w:val="24"/>
          <w:szCs w:val="24"/>
        </w:rPr>
        <w:t>instituţiile</w:t>
      </w:r>
      <w:proofErr w:type="spellEnd"/>
      <w:r w:rsidRPr="00E96D4E">
        <w:rPr>
          <w:rFonts w:ascii="Times New Roman" w:hAnsi="Times New Roman"/>
          <w:sz w:val="24"/>
          <w:szCs w:val="24"/>
        </w:rPr>
        <w:t xml:space="preserve"> publice;</w:t>
      </w:r>
    </w:p>
    <w:p w:rsidR="00854443" w:rsidRPr="00E96D4E" w:rsidRDefault="00854443" w:rsidP="00E96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Legea 393/2004 privind Statutul aleșilor locali,</w:t>
      </w:r>
      <w:bookmarkStart w:id="0" w:name="_GoBack"/>
      <w:bookmarkEnd w:id="0"/>
    </w:p>
    <w:p w:rsidR="0031114B" w:rsidRPr="00E96D4E" w:rsidRDefault="0031114B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>Legea  nr. 554 din 2 decembrie 2004 a contenciosului administrativ,</w:t>
      </w:r>
    </w:p>
    <w:p w:rsidR="0031114B" w:rsidRPr="00E96D4E" w:rsidRDefault="0031114B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Ordonanta nr. 27 din 30 ianuarie 2002, privind reglementarea activitatii de solutionare a petitiilor,</w:t>
      </w:r>
    </w:p>
    <w:p w:rsidR="0031114B" w:rsidRPr="00E96D4E" w:rsidRDefault="0031114B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>Legea nr. 544 din 12 octombrie 2001, privind liberul acces la informatiile de interes public, cu modificarile si completarile ulterioare,</w:t>
      </w:r>
    </w:p>
    <w:p w:rsidR="0031114B" w:rsidRPr="00E96D4E" w:rsidRDefault="0031114B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>Hotarârea nr. 123 din 7februarie 2002, pentru aprobarea Normelor metodologice de aplicare a Legii nr. 544/ 2001 privind liberul acces la informatiile de interes public,</w:t>
      </w:r>
    </w:p>
    <w:p w:rsidR="0031114B" w:rsidRDefault="0031114B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Legea nr. 52 din 21 ianuarie 2003, privind transparenta decizionala in </w:t>
      </w:r>
      <w:proofErr w:type="spellStart"/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administratia</w:t>
      </w:r>
      <w:proofErr w:type="spellEnd"/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publica,</w:t>
      </w:r>
    </w:p>
    <w:p w:rsidR="00E96D4E" w:rsidRDefault="00E96D4E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Codurile : muncii, fiscal , civil etc.</w:t>
      </w:r>
    </w:p>
    <w:p w:rsidR="00E96D4E" w:rsidRPr="00E96D4E" w:rsidRDefault="00E96D4E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Legile fondului funciar: 18/1991, 169/1997, 1/2000, 247/2005, 165/2013,</w:t>
      </w:r>
    </w:p>
    <w:p w:rsidR="0031114B" w:rsidRDefault="0031114B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 d</w:t>
      </w:r>
      <w:r w:rsid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organizare si </w:t>
      </w:r>
      <w:proofErr w:type="spellStart"/>
      <w:r w:rsid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funcţionare</w:t>
      </w:r>
      <w:proofErr w:type="spellEnd"/>
      <w:r w:rsidR="00E96D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Consiliului local .</w:t>
      </w:r>
    </w:p>
    <w:p w:rsidR="00E96D4E" w:rsidRDefault="00E96D4E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 de ordine interioară.</w:t>
      </w:r>
    </w:p>
    <w:p w:rsidR="00E96D4E" w:rsidRPr="00E96D4E" w:rsidRDefault="00E96D4E" w:rsidP="00311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Procedurile interne.</w:t>
      </w:r>
    </w:p>
    <w:p w:rsidR="00642830" w:rsidRPr="0031114B" w:rsidRDefault="00642830"/>
    <w:sectPr w:rsidR="00642830" w:rsidRPr="0031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769C"/>
    <w:multiLevelType w:val="hybridMultilevel"/>
    <w:tmpl w:val="5E6A75DE"/>
    <w:lvl w:ilvl="0" w:tplc="D83AB7B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67161A"/>
    <w:multiLevelType w:val="multilevel"/>
    <w:tmpl w:val="399A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4B"/>
    <w:rsid w:val="0031114B"/>
    <w:rsid w:val="00642830"/>
    <w:rsid w:val="0071396D"/>
    <w:rsid w:val="00854443"/>
    <w:rsid w:val="00E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0FE55-2AFE-47FA-912B-5BDF68E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311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1114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Bora Ioan-Marian</cp:lastModifiedBy>
  <cp:revision>2</cp:revision>
  <dcterms:created xsi:type="dcterms:W3CDTF">2016-01-19T08:34:00Z</dcterms:created>
  <dcterms:modified xsi:type="dcterms:W3CDTF">2016-02-11T07:16:00Z</dcterms:modified>
</cp:coreProperties>
</file>